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9BF4D8">
      <w:pPr>
        <w:jc w:val="center"/>
        <w:rPr>
          <w:rFonts w:hint="eastAsia" w:ascii="宋体" w:hAnsi="宋体" w:eastAsia="宋体" w:cs="宋体"/>
          <w:b/>
          <w:bCs/>
          <w:color w:val="444444"/>
          <w:sz w:val="30"/>
          <w:szCs w:val="30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444444"/>
          <w:sz w:val="30"/>
          <w:szCs w:val="30"/>
          <w:shd w:val="clear" w:color="auto" w:fill="FFFFFF"/>
          <w:lang w:eastAsia="zh-CN"/>
        </w:rPr>
        <w:t>全国大学生英语竞赛（</w:t>
      </w:r>
      <w:r>
        <w:rPr>
          <w:rFonts w:hint="eastAsia" w:ascii="宋体" w:hAnsi="宋体" w:eastAsia="宋体" w:cs="宋体"/>
          <w:b/>
          <w:bCs/>
          <w:color w:val="444444"/>
          <w:sz w:val="30"/>
          <w:szCs w:val="30"/>
          <w:shd w:val="clear" w:color="auto" w:fill="FFFFFF"/>
        </w:rPr>
        <w:t>初赛</w:t>
      </w:r>
      <w:r>
        <w:rPr>
          <w:rFonts w:hint="eastAsia" w:ascii="宋体" w:hAnsi="宋体" w:eastAsia="宋体" w:cs="宋体"/>
          <w:b/>
          <w:bCs/>
          <w:color w:val="444444"/>
          <w:sz w:val="30"/>
          <w:szCs w:val="30"/>
          <w:shd w:val="clear" w:color="auto" w:fill="FFFFFF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color w:val="444444"/>
          <w:sz w:val="30"/>
          <w:szCs w:val="30"/>
          <w:shd w:val="clear" w:color="auto" w:fill="FFFFFF"/>
        </w:rPr>
        <w:t>奖项设置</w:t>
      </w:r>
    </w:p>
    <w:p w14:paraId="7E69E747">
      <w:pPr>
        <w:jc w:val="center"/>
        <w:rPr>
          <w:rFonts w:ascii="宋体" w:hAnsi="宋体" w:eastAsia="宋体" w:cs="宋体"/>
          <w:b/>
          <w:bCs/>
          <w:color w:val="444444"/>
          <w:sz w:val="30"/>
          <w:szCs w:val="30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444444"/>
          <w:sz w:val="30"/>
          <w:szCs w:val="30"/>
          <w:shd w:val="clear" w:color="auto" w:fill="FFFFFF"/>
        </w:rPr>
        <w:t>及</w:t>
      </w:r>
      <w:r>
        <w:rPr>
          <w:rFonts w:hint="eastAsia" w:ascii="宋体" w:hAnsi="宋体" w:eastAsia="宋体" w:cs="宋体"/>
          <w:b/>
          <w:bCs/>
          <w:color w:val="444444"/>
          <w:sz w:val="30"/>
          <w:szCs w:val="30"/>
          <w:shd w:val="clear" w:color="auto" w:fill="FFFFFF"/>
          <w:lang w:eastAsia="zh-CN"/>
        </w:rPr>
        <w:t>浙江省赛区</w:t>
      </w:r>
      <w:r>
        <w:rPr>
          <w:rFonts w:hint="eastAsia" w:ascii="宋体" w:hAnsi="宋体" w:eastAsia="宋体" w:cs="宋体"/>
          <w:b/>
          <w:bCs/>
          <w:color w:val="444444"/>
          <w:sz w:val="30"/>
          <w:szCs w:val="30"/>
          <w:shd w:val="clear" w:color="auto" w:fill="FFFFFF"/>
        </w:rPr>
        <w:t>决赛入围</w:t>
      </w:r>
      <w:r>
        <w:rPr>
          <w:rFonts w:hint="eastAsia" w:ascii="宋体" w:hAnsi="宋体" w:eastAsia="宋体" w:cs="宋体"/>
          <w:b/>
          <w:bCs/>
          <w:color w:val="444444"/>
          <w:sz w:val="30"/>
          <w:szCs w:val="30"/>
          <w:shd w:val="clear" w:color="auto" w:fill="FFFFFF"/>
          <w:lang w:eastAsia="zh-CN"/>
        </w:rPr>
        <w:t>选手管理办法</w:t>
      </w:r>
    </w:p>
    <w:p w14:paraId="7A697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</w:rPr>
        <w:t>全国大学生英语竞赛（NECCS）旨在贯彻落实教育部关于大学英语教学改革精神，促进大学生英语水平的全面提高，激发大学生学习英语的兴趣。为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提升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</w:rPr>
        <w:t>我校选手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在浙江省决赛阶段的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</w:rPr>
        <w:t>竞争力，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结合我校实际情况，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</w:rPr>
        <w:t>特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制定浙江师范大学《全国大学生英语竞赛（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</w:rPr>
        <w:t>初赛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）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</w:rPr>
        <w:t>奖项设置及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浙江省赛区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</w:rPr>
        <w:t>决赛入围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选手管理办法》。</w:t>
      </w:r>
    </w:p>
    <w:p w14:paraId="2C524E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第一条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val="en-US" w:eastAsia="zh-CN"/>
        </w:rPr>
        <w:t xml:space="preserve"> 奖项比例</w:t>
      </w:r>
    </w:p>
    <w:p w14:paraId="0654D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444444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全国大学生英语竞赛总获奖比例为86‰；进入决赛的比例为6‰，其中特等奖获奖比例为1‰，一等奖获奖比例为5‰，二等奖获奖比例为30‰，三等奖获奖比例为50‰。</w:t>
      </w:r>
      <w:r>
        <w:rPr>
          <w:rFonts w:hint="eastAsia" w:ascii="宋体" w:hAnsi="宋体" w:eastAsia="宋体" w:cs="宋体"/>
          <w:b/>
          <w:bCs/>
          <w:color w:val="444444"/>
          <w:sz w:val="28"/>
          <w:szCs w:val="28"/>
          <w:shd w:val="clear" w:color="auto" w:fill="FFFFFF"/>
          <w:lang w:eastAsia="zh-CN"/>
        </w:rPr>
        <w:t>具体获奖比例以全国大学生英语竞赛组委会当年下发的指标为准。</w:t>
      </w:r>
    </w:p>
    <w:p w14:paraId="6A939B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第二条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val="en-US" w:eastAsia="zh-CN"/>
        </w:rPr>
        <w:t xml:space="preserve"> 浙江省赛区决赛培训选手名单</w:t>
      </w:r>
    </w:p>
    <w:p w14:paraId="452052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（一）全国大学生英语竞赛（初赛）成绩公布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val="en-US" w:eastAsia="zh-CN"/>
        </w:rPr>
        <w:t>后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，外国语学院学科竞赛委员会按决赛名额1:3（约）的比例确定浙江省赛区决赛培训选手名单；</w:t>
      </w:r>
    </w:p>
    <w:p w14:paraId="6510A0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（二）浙江省赛区决赛培训选手按照初赛成绩的总分从高到低录取，录满为止；若录取到最后一名学生出现同分时，则按“写作”“阅读理解”“听力理解”从高到低录取（当“写作”“阅读理解”“听力理解”皆同分时，则同时录取）。（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val="en-US" w:eastAsia="zh-CN"/>
        </w:rPr>
        <w:t>具体以当年省组委会要求为准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）</w:t>
      </w:r>
      <w:bookmarkStart w:id="0" w:name="_GoBack"/>
      <w:bookmarkEnd w:id="0"/>
    </w:p>
    <w:p w14:paraId="2EACDB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第三条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val="en-US" w:eastAsia="zh-CN"/>
        </w:rPr>
        <w:t xml:space="preserve"> 浙江省赛区决赛选手名单</w:t>
      </w:r>
    </w:p>
    <w:p w14:paraId="2B219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val="en-US" w:eastAsia="zh-CN"/>
        </w:rPr>
        <w:t>浙江省赛区决赛选手必须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经过针对性、系统性的赛前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</w:rPr>
        <w:t>培训和选拔。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培训后，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</w:rPr>
        <w:t>校竞赛委员会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选派专业教师对选手的《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</w:rPr>
        <w:t>写作翻译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能力》《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</w:rPr>
        <w:t>口语以及综合能力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》等方面进行综合考核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</w:rPr>
        <w:t>，结合初赛成绩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确定大学生英语竞赛（初赛）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</w:rPr>
        <w:t>一等奖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名单（同时代表浙江师范大学参加浙江省赛区决赛），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</w:rPr>
        <w:t>其余选手按初赛成绩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确定获奖等级（若获奖等级到最后一名学生出现同分时，则按“写作”“阅读理解”“听力理解”从高到低录取（当“写作”“阅读理解”“听力理解”皆同分时，则同时获奖）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</w:rPr>
        <w:t>。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val="en-US" w:eastAsia="zh-CN"/>
        </w:rPr>
        <w:t>具体以当年省组委会要求为准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）</w:t>
      </w:r>
    </w:p>
    <w:p w14:paraId="275242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Chars="200" w:right="0" w:rightChars="0"/>
        <w:textAlignment w:val="auto"/>
        <w:outlineLvl w:val="9"/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第五条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val="en-US" w:eastAsia="zh-CN"/>
        </w:rPr>
        <w:t xml:space="preserve"> 本管理办法从颁布之日起开始执行。</w:t>
      </w:r>
    </w:p>
    <w:p w14:paraId="66DEB3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eastAsia="zh-CN"/>
        </w:rPr>
        <w:t>第六条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val="en-US" w:eastAsia="zh-CN"/>
        </w:rPr>
        <w:t xml:space="preserve"> 本管理办法未尽事宜，由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外国语学院学科竞赛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fill="FFFFFF"/>
        </w:rPr>
        <w:t>组织委员会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val="en-US" w:eastAsia="zh-CN"/>
        </w:rPr>
        <w:t>负责解释。</w:t>
      </w:r>
    </w:p>
    <w:p w14:paraId="259F3E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</w:rPr>
      </w:pPr>
    </w:p>
    <w:p w14:paraId="6B0F0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602" w:firstLineChars="200"/>
        <w:jc w:val="righ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Style w:val="5"/>
          <w:rFonts w:hint="eastAsia" w:ascii="宋体" w:hAnsi="宋体" w:eastAsia="宋体" w:cs="宋体"/>
          <w:color w:val="444444"/>
          <w:sz w:val="30"/>
          <w:szCs w:val="30"/>
          <w:shd w:val="clear" w:color="auto" w:fill="FFFFFF"/>
        </w:rPr>
        <w:t xml:space="preserve">             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fill="FFFFFF"/>
        </w:rPr>
        <w:t>浙江师范大学大学生学科竞赛组织委员会</w:t>
      </w:r>
    </w:p>
    <w:p w14:paraId="0B77B3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560" w:firstLineChars="200"/>
        <w:jc w:val="righ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外国语学院学科竞赛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fill="FFFFFF"/>
        </w:rPr>
        <w:t>组织委员会</w:t>
      </w:r>
    </w:p>
    <w:p w14:paraId="0614C1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560" w:firstLineChars="200"/>
        <w:jc w:val="right"/>
        <w:textAlignment w:val="auto"/>
        <w:outlineLvl w:val="9"/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</w:rPr>
        <w:t>201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</w:rPr>
        <w:t>年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</w:rPr>
        <w:t>月20日</w:t>
      </w:r>
    </w:p>
    <w:p w14:paraId="27FC52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560" w:firstLineChars="200"/>
        <w:jc w:val="right"/>
        <w:textAlignment w:val="auto"/>
        <w:outlineLvl w:val="9"/>
        <w:rPr>
          <w:rFonts w:hint="eastAsia" w:ascii="宋体" w:hAnsi="宋体" w:eastAsia="宋体" w:cs="宋体"/>
          <w:color w:val="444444"/>
          <w:sz w:val="28"/>
          <w:szCs w:val="28"/>
          <w:shd w:val="clear" w:color="auto" w:fill="FFFFFF"/>
        </w:rPr>
      </w:pPr>
    </w:p>
    <w:p w14:paraId="18EC1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4"/>
          <w:szCs w:val="24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shd w:val="clear" w:color="auto" w:fill="FFFFFF"/>
          <w:lang w:eastAsia="zh-CN"/>
        </w:rPr>
        <w:t>附：《</w:t>
      </w:r>
      <w:r>
        <w:rPr>
          <w:rFonts w:hint="eastAsia" w:ascii="仿宋" w:hAnsi="仿宋" w:eastAsia="仿宋" w:cs="仿宋"/>
          <w:color w:val="auto"/>
          <w:sz w:val="24"/>
          <w:szCs w:val="24"/>
          <w:shd w:val="clear" w:color="auto" w:fill="FFFFFF"/>
          <w:lang w:val="en-US" w:eastAsia="zh-CN"/>
        </w:rPr>
        <w:t>浙江师范大学关于公布2024年本（专）科生A类学科竞赛赛项的通知</w:t>
      </w:r>
      <w:r>
        <w:rPr>
          <w:rFonts w:hint="eastAsia" w:ascii="仿宋" w:hAnsi="仿宋" w:eastAsia="仿宋" w:cs="仿宋"/>
          <w:color w:val="auto"/>
          <w:sz w:val="24"/>
          <w:szCs w:val="24"/>
          <w:shd w:val="clear" w:color="auto" w:fill="FFFFFF"/>
          <w:lang w:eastAsia="zh-CN"/>
        </w:rPr>
        <w:t>》（</w:t>
      </w:r>
      <w:r>
        <w:rPr>
          <w:rFonts w:hint="eastAsia" w:ascii="仿宋" w:hAnsi="仿宋" w:eastAsia="仿宋" w:cs="仿宋"/>
          <w:color w:val="auto"/>
          <w:sz w:val="24"/>
          <w:szCs w:val="24"/>
          <w:shd w:val="clear" w:color="auto" w:fill="FFFFFF"/>
          <w:lang w:val="en-US" w:eastAsia="zh-CN"/>
        </w:rPr>
        <w:t>浙师教字﹝2023﹞30号</w:t>
      </w:r>
      <w:r>
        <w:rPr>
          <w:rFonts w:hint="eastAsia" w:ascii="仿宋" w:hAnsi="仿宋" w:eastAsia="仿宋" w:cs="仿宋"/>
          <w:color w:val="auto"/>
          <w:sz w:val="24"/>
          <w:szCs w:val="24"/>
          <w:shd w:val="clear" w:color="auto" w:fill="FFFFFF"/>
          <w:lang w:eastAsia="zh-CN"/>
        </w:rPr>
        <w:t>）</w:t>
      </w:r>
    </w:p>
    <w:p w14:paraId="239CD3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shd w:val="clear" w:color="auto" w:fill="FFFFFF"/>
          <w:lang w:val="en-US" w:eastAsia="zh-CN"/>
        </w:rPr>
        <w:t>全国大学生英语竞赛（特等奖）为国家级赛事A+类竞赛、全国大学生英语竞赛（一等奖）为省级赛事A类竞赛。</w:t>
      </w:r>
    </w:p>
    <w:sectPr>
      <w:pgSz w:w="11906" w:h="16838"/>
      <w:pgMar w:top="1043" w:right="1519" w:bottom="1043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F2A"/>
    <w:rsid w:val="000B2425"/>
    <w:rsid w:val="00102F2A"/>
    <w:rsid w:val="003D5299"/>
    <w:rsid w:val="04760EAB"/>
    <w:rsid w:val="05874232"/>
    <w:rsid w:val="05BA184C"/>
    <w:rsid w:val="06FB521D"/>
    <w:rsid w:val="103223F8"/>
    <w:rsid w:val="11766FC1"/>
    <w:rsid w:val="13264C51"/>
    <w:rsid w:val="172E5064"/>
    <w:rsid w:val="183C57D7"/>
    <w:rsid w:val="1AA30A70"/>
    <w:rsid w:val="1B833F1E"/>
    <w:rsid w:val="1F592252"/>
    <w:rsid w:val="248B40E9"/>
    <w:rsid w:val="271C2E7F"/>
    <w:rsid w:val="2FD219C2"/>
    <w:rsid w:val="411F3C74"/>
    <w:rsid w:val="42B13496"/>
    <w:rsid w:val="460948CB"/>
    <w:rsid w:val="4F217216"/>
    <w:rsid w:val="52620813"/>
    <w:rsid w:val="58B72763"/>
    <w:rsid w:val="5B7B5374"/>
    <w:rsid w:val="5BE57A51"/>
    <w:rsid w:val="5E781702"/>
    <w:rsid w:val="61337D30"/>
    <w:rsid w:val="68E6353F"/>
    <w:rsid w:val="6B6208E2"/>
    <w:rsid w:val="6C246B24"/>
    <w:rsid w:val="7045356E"/>
    <w:rsid w:val="70DE3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2</Pages>
  <Words>865</Words>
  <Characters>937</Characters>
  <Lines>1</Lines>
  <Paragraphs>1</Paragraphs>
  <TotalTime>0</TotalTime>
  <ScaleCrop>false</ScaleCrop>
  <LinksUpToDate>false</LinksUpToDate>
  <CharactersWithSpaces>962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2020-11-03T13:25:00Z</dcterms:created>
  <dc:creator>admin</dc:creator>
  <cp:lastModifiedBy>颜文钦</cp:lastModifiedBy>
  <cp:lastPrinted>2020-11-04T06:09:00Z</cp:lastPrinted>
  <dcterms:modified xsi:type="dcterms:W3CDTF">2025-01-09T02:06:02Z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eyJoZGlkIjoiZTdkYzVjOTBhZGY4ZThlN2E5N2RjMzVlMWI0OWMyNDIiLCJ1c2VySWQiOiIyMTAwNjUxMzUifQ==</vt:lpwstr>
  </property>
  <property fmtid="{D5CDD505-2E9C-101B-9397-08002B2CF9AE}" pid="4" name="ICV">
    <vt:lpwstr>D781926E324C486297B2A7451713F4DE_12</vt:lpwstr>
  </property>
</Properties>
</file>